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C6E5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Титульний аркуш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both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ідтверджую ідентичність електронної та паперової форм інформації, що подається до Комісії, та достовірність інформації, наданої для розкриття в загальнодоступній інформаційній базі даних Комісії. </w:t>
            </w:r>
          </w:p>
        </w:tc>
      </w:tr>
    </w:tbl>
    <w:p w:rsidR="00000000" w:rsidRDefault="009C6E5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50"/>
        <w:gridCol w:w="659"/>
        <w:gridCol w:w="3007"/>
        <w:gridCol w:w="659"/>
        <w:gridCol w:w="3750"/>
      </w:tblGrid>
      <w:tr w:rsidR="00000000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Володимир Володимирович</w:t>
            </w:r>
          </w:p>
        </w:tc>
      </w:tr>
      <w:tr w:rsidR="00000000"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</w:t>
            </w:r>
            <w:proofErr w:type="gramStart"/>
            <w:r>
              <w:rPr>
                <w:rStyle w:val="small-text1"/>
                <w:rFonts w:eastAsia="Times New Roman"/>
                <w:color w:val="000000"/>
              </w:rPr>
              <w:t>пр</w:t>
            </w:r>
            <w:proofErr w:type="gramEnd"/>
            <w:r>
              <w:rPr>
                <w:rStyle w:val="small-text1"/>
                <w:rFonts w:eastAsia="Times New Roman"/>
                <w:color w:val="000000"/>
              </w:rPr>
              <w:t>ізвище та ініціали керівника)</w:t>
            </w:r>
          </w:p>
        </w:tc>
      </w:tr>
      <w:tr w:rsidR="00000000">
        <w:tc>
          <w:tcPr>
            <w:tcW w:w="0" w:type="auto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30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М.П.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25.07.2016</w:t>
            </w:r>
          </w:p>
        </w:tc>
      </w:tr>
      <w:tr w:rsidR="00000000">
        <w:tc>
          <w:tcPr>
            <w:tcW w:w="0" w:type="auto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9C6E5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Квартальна інформація емітента цінних паперів</w:t>
      </w:r>
      <w:r>
        <w:rPr>
          <w:rFonts w:eastAsia="Times New Roman"/>
          <w:color w:val="000000"/>
        </w:rPr>
        <w:br/>
        <w:t xml:space="preserve">за 2 квартал 2016 року </w:t>
      </w:r>
    </w:p>
    <w:p w:rsidR="00000000" w:rsidRDefault="009C6E5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i/>
                <w:iCs/>
                <w:color w:val="000000"/>
              </w:rPr>
              <w:t>i</w:t>
            </w:r>
            <w:proofErr w:type="gramEnd"/>
            <w:r>
              <w:rPr>
                <w:rFonts w:eastAsia="Times New Roman"/>
                <w:i/>
                <w:iCs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Код за ЄДРПОУ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43010, Волинська обл., м</w:t>
            </w:r>
            <w:proofErr w:type="gramStart"/>
            <w:r>
              <w:rPr>
                <w:rFonts w:eastAsia="Times New Roman"/>
                <w:color w:val="000000"/>
              </w:rPr>
              <w:t>.Л</w:t>
            </w:r>
            <w:proofErr w:type="gramEnd"/>
            <w:r>
              <w:rPr>
                <w:rFonts w:eastAsia="Times New Roman"/>
                <w:color w:val="000000"/>
              </w:rPr>
              <w:t>уцьк, пр.Волi,27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код, телефон та факс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(0332) 24-05-30 (0332) 24-05-30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Електронна поштова адреса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drukarnya@emitent.net.ua</w:t>
            </w:r>
          </w:p>
        </w:tc>
      </w:tr>
    </w:tbl>
    <w:p w:rsidR="00000000" w:rsidRDefault="009C6E5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II. </w:t>
      </w:r>
      <w:proofErr w:type="gramStart"/>
      <w:r>
        <w:rPr>
          <w:rFonts w:eastAsia="Times New Roman"/>
          <w:color w:val="000000"/>
        </w:rPr>
        <w:t>Дан</w:t>
      </w:r>
      <w:proofErr w:type="gramEnd"/>
      <w:r>
        <w:rPr>
          <w:rFonts w:eastAsia="Times New Roman"/>
          <w:color w:val="000000"/>
        </w:rPr>
        <w:t>і про дату та місце оприлюднення квартальної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3"/>
        <w:gridCol w:w="2125"/>
        <w:gridCol w:w="1967"/>
        <w:gridCol w:w="1200"/>
      </w:tblGrid>
      <w:tr w:rsidR="00000000">
        <w:tc>
          <w:tcPr>
            <w:tcW w:w="0" w:type="auto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Квартальна інформація розміщена у загальнодоступній інформаційній базі даних Комі</w:t>
            </w:r>
            <w:proofErr w:type="gramStart"/>
            <w:r>
              <w:rPr>
                <w:rFonts w:eastAsia="Times New Roman"/>
                <w:color w:val="000000"/>
              </w:rPr>
              <w:t>с</w:t>
            </w:r>
            <w:proofErr w:type="gramEnd"/>
            <w:r>
              <w:rPr>
                <w:rFonts w:eastAsia="Times New Roman"/>
                <w:color w:val="000000"/>
              </w:rPr>
              <w:t>ії</w:t>
            </w:r>
          </w:p>
        </w:tc>
        <w:tc>
          <w:tcPr>
            <w:tcW w:w="5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25.07.2016</w:t>
            </w:r>
          </w:p>
        </w:tc>
      </w:tr>
      <w:tr w:rsidR="00000000">
        <w:tc>
          <w:tcPr>
            <w:tcW w:w="0" w:type="auto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  <w:tr w:rsidR="00000000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Квартальна інформація розміщена на сторінці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www.druk.volyn.ua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  <w:r>
              <w:rPr>
                <w:rFonts w:eastAsia="Times New Roman"/>
                <w:color w:val="000000"/>
              </w:rPr>
              <w:t xml:space="preserve"> мережі Інтернет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25.07.2016</w:t>
            </w:r>
          </w:p>
        </w:tc>
      </w:tr>
      <w:tr w:rsidR="00000000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:rsidR="00000000" w:rsidRDefault="009C6E5D">
      <w:pPr>
        <w:pStyle w:val="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>Змі</w:t>
      </w:r>
      <w:proofErr w:type="gramStart"/>
      <w:r>
        <w:rPr>
          <w:rFonts w:eastAsia="Times New Roman"/>
          <w:color w:val="000000"/>
        </w:rPr>
        <w:t>ст</w:t>
      </w:r>
      <w:proofErr w:type="gramEnd"/>
    </w:p>
    <w:p w:rsidR="00000000" w:rsidRDefault="009C6E5D">
      <w:pPr>
        <w:jc w:val="center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Відмітьте (Х), якщо відповідна інформація міститься у квартальній інформації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20"/>
        <w:gridCol w:w="30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1. Основні відомості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Інформація про одержані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(дозволи) на окремі види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Відомості щодо участі емітента в створенні юридичних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Інформація щодо посади корпоративного секретаря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Інформація про посадових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 xml:space="preserve">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осіб</w:t>
            </w:r>
            <w:proofErr w:type="gramEnd"/>
            <w:r>
              <w:rPr>
                <w:rFonts w:eastAsia="Times New Roman"/>
                <w:color w:val="000000"/>
              </w:rPr>
              <w:t>, послугами яких користується емітент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Відомості про цінні папери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випуски акцій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2) інформація про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ігації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інші цінні папери, випущені емітентом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4) інформація про похідні цінні папери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Інформація про господарську та фінансову діяльність емітента: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1)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зобов'язання емітента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обсяги виробництва та реалізації основних видів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собівартість реалізованої продукції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інформація про прийняття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ішення про попереднє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5) інформація про прийняття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ішення про надання згоди на вчинення значних правочинів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6) інформація про прийняття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ішення про надання згоди на вчинення правочинів, щодо вчинення яких є заінтересованість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Інформація про конвертацію цінних папері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Інформація </w:t>
            </w:r>
            <w:proofErr w:type="gramStart"/>
            <w:r>
              <w:rPr>
                <w:rFonts w:eastAsia="Times New Roman"/>
                <w:color w:val="000000"/>
              </w:rPr>
              <w:t>про</w:t>
            </w:r>
            <w:proofErr w:type="gramEnd"/>
            <w:r>
              <w:rPr>
                <w:rFonts w:eastAsia="Times New Roman"/>
                <w:color w:val="00000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</w:rPr>
              <w:t>зам</w:t>
            </w:r>
            <w:proofErr w:type="gramEnd"/>
            <w:r>
              <w:rPr>
                <w:rFonts w:eastAsia="Times New Roman"/>
                <w:color w:val="000000"/>
              </w:rPr>
              <w:t>іну управителя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Інформація про керуючого іпотекою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12. Інформація про трансформацію (перетворення)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13. Інформація про зміни в реє</w:t>
            </w:r>
            <w:proofErr w:type="gramStart"/>
            <w:r>
              <w:rPr>
                <w:rFonts w:eastAsia="Times New Roman"/>
                <w:color w:val="000000"/>
              </w:rPr>
              <w:t>стр</w:t>
            </w:r>
            <w:proofErr w:type="gramEnd"/>
            <w:r>
              <w:rPr>
                <w:rFonts w:eastAsia="Times New Roman"/>
                <w:color w:val="000000"/>
              </w:rPr>
              <w:t>і забезпечення іпотечних сертифікатів за кожним консолідованим іпотечним боргом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14. Інформація про іпотечне покриття: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1) інформація про заміну</w:t>
            </w:r>
            <w:r>
              <w:rPr>
                <w:rFonts w:eastAsia="Times New Roman"/>
                <w:color w:val="000000"/>
              </w:rPr>
              <w:t xml:space="preserve">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2) інформація про розмі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 xml:space="preserve"> іпотечного покриття та його співвідношення з розміром (сумою) зобов'язань за іпотечними облігаціями з цим іпотечним покриттям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3) інформація про спі</w:t>
            </w:r>
            <w:proofErr w:type="gramStart"/>
            <w:r>
              <w:rPr>
                <w:rFonts w:eastAsia="Times New Roman"/>
                <w:color w:val="000000"/>
              </w:rPr>
              <w:t>вв</w:t>
            </w:r>
            <w:proofErr w:type="gramEnd"/>
            <w:r>
              <w:rPr>
                <w:rFonts w:eastAsia="Times New Roman"/>
                <w:color w:val="000000"/>
              </w:rPr>
              <w:t>ідношення розміру іпотечного покриття з розміром (сумою) зобов'язань за іпотечними облігаціями з цим іпотечним покриттям на кожну дату після замін іпотечних активів у складі іпотечного покриття, які відбулись протягом звітного період</w:t>
            </w:r>
            <w:r>
              <w:rPr>
                <w:rFonts w:eastAsia="Times New Roman"/>
                <w:color w:val="000000"/>
              </w:rPr>
              <w:t>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4) інформація про заміни іпотечних активів </w:t>
            </w:r>
            <w:proofErr w:type="gramStart"/>
            <w:r>
              <w:rPr>
                <w:rFonts w:eastAsia="Times New Roman"/>
                <w:color w:val="000000"/>
              </w:rPr>
              <w:t>у</w:t>
            </w:r>
            <w:proofErr w:type="gramEnd"/>
            <w:r>
              <w:rPr>
                <w:rFonts w:eastAsia="Times New Roman"/>
                <w:color w:val="000000"/>
              </w:rPr>
              <w:t xml:space="preserve"> складі іпотечного покриття або включення нових іпотечних активів до складу іпотечного покриття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15. Інформація про заміну фінансової установи, яка здійснює обслуговування іпотечних активі</w:t>
            </w:r>
            <w:proofErr w:type="gramStart"/>
            <w:r>
              <w:rPr>
                <w:rFonts w:eastAsia="Times New Roman"/>
                <w:color w:val="00000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16. Фінансова звітність емітента, яка складена за положеннями (стандартами) бухгалтерського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17. Фінансова звітність емітента, яка складена за міжнародними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 Звіт про стан об'єкта нерухомості (у разі емі</w:t>
            </w:r>
            <w:r>
              <w:rPr>
                <w:rFonts w:eastAsia="Times New Roman"/>
                <w:color w:val="000000"/>
              </w:rPr>
              <w:t xml:space="preserve">сії цільових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ігацій підприємств, виконання зобов'язань за якими здійснюється шляхом передачі об'єкта (частини об'єкта) житлового будівництва)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spacing w:after="24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19. Примітки:</w:t>
            </w:r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вiдсутня у змiстi з наступних причин: -"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одержанi лiцензiї (дозволи</w:t>
            </w:r>
            <w:r>
              <w:rPr>
                <w:rFonts w:eastAsia="Times New Roman"/>
                <w:color w:val="000000"/>
              </w:rPr>
              <w:t>) на окремi види дiяльностi" - за звiтний перiод емiтент не отримував лiцензiї (дозволи) на окремi види дiяльностi. Ем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тент не здiйснював випуск iнших цiнних паперiв, нiж зазначенi в звiтi; не здiйснював випуск похiдних цiнних паперiв; У звiтному перiодi Е</w:t>
            </w:r>
            <w:r>
              <w:rPr>
                <w:rFonts w:eastAsia="Times New Roman"/>
                <w:color w:val="000000"/>
              </w:rPr>
              <w:t>мiтент не приймав участi в створеннi юридичних осiб. Посада корпоративного секретаря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дсутня. Ем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тент не здiйснював значних правочинiв у звiтному перiодi та не приймав рiшення про попереднє надання згоди на вчинення значних правочинiв та правочинiв, щодо </w:t>
            </w:r>
            <w:r>
              <w:rPr>
                <w:rFonts w:eastAsia="Times New Roman"/>
                <w:color w:val="000000"/>
              </w:rPr>
              <w:t>яких є заiнтересованiсть. Ем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тент не складає фiнансову звiтнiсть вiдповiдно до мiжнародних стандартiв. </w:t>
            </w:r>
            <w:proofErr w:type="gramStart"/>
            <w:r>
              <w:rPr>
                <w:rFonts w:eastAsia="Times New Roman"/>
                <w:color w:val="000000"/>
              </w:rPr>
              <w:t>Емiтент не здiйснював випуск цiльових облiгацiй, виконання зобов'язань за якими забезпечене об'єктами нерухомостi.Iнформацiя про обсяги виробництва та ре</w:t>
            </w:r>
            <w:r>
              <w:rPr>
                <w:rFonts w:eastAsia="Times New Roman"/>
                <w:color w:val="000000"/>
              </w:rPr>
              <w:t>алiзацiї основних видiв продукцiї вiдсутня, в зв'язку з тим, що товариство не займається видами дiяльностi, що класифiкуються як переробна, добувна промисловiсть або виробництво та розподiлення електроенергiї, газу та води за класифiкатором видiв економiчн</w:t>
            </w:r>
            <w:r>
              <w:rPr>
                <w:rFonts w:eastAsia="Times New Roman"/>
                <w:color w:val="000000"/>
              </w:rPr>
              <w:t>ої дiяльностi.</w:t>
            </w:r>
            <w:proofErr w:type="gramEnd"/>
            <w:r>
              <w:rPr>
                <w:rFonts w:eastAsia="Times New Roman"/>
                <w:color w:val="000000"/>
              </w:rPr>
              <w:br/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нформацiя про собiвартiсть реалiзованої продукцiї вiдсутня, в зв'язку з тим, що товариство не займається видами дiяльностi, що класифiкуються як переробна, добувна промисловiсть або виробництво та розподiлення електроенергiї, газу та води з</w:t>
            </w:r>
            <w:r>
              <w:rPr>
                <w:rFonts w:eastAsia="Times New Roman"/>
                <w:color w:val="000000"/>
              </w:rPr>
              <w:t>а класифiкатором видiв економiчної дiяльностi.</w:t>
            </w:r>
          </w:p>
        </w:tc>
      </w:tr>
    </w:tbl>
    <w:p w:rsidR="00000000" w:rsidRDefault="009C6E5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 xml:space="preserve">III. Основні відомості </w:t>
      </w:r>
      <w:proofErr w:type="gramStart"/>
      <w:r>
        <w:rPr>
          <w:rFonts w:eastAsia="Times New Roman"/>
          <w:color w:val="000000"/>
        </w:rPr>
        <w:t>про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40"/>
        <w:gridCol w:w="638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2. Серія і номер </w:t>
            </w:r>
            <w:proofErr w:type="gramStart"/>
            <w:r>
              <w:rPr>
                <w:rFonts w:eastAsia="Times New Roman"/>
                <w:color w:val="000000"/>
              </w:rPr>
              <w:t>св</w:t>
            </w:r>
            <w:proofErr w:type="gramEnd"/>
            <w:r>
              <w:rPr>
                <w:rFonts w:eastAsia="Times New Roman"/>
                <w:color w:val="000000"/>
              </w:rPr>
              <w:t>ідоцтва про державну реєстрацію юридичної особи (за наявності)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ААБ №501947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Дата проведення державної реєстрації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25.08.1993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Територія (область)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Волинська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Статутний капітал (грн)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5901800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6. Відсоток акцій у </w:t>
            </w:r>
            <w:proofErr w:type="gramStart"/>
            <w:r>
              <w:rPr>
                <w:rFonts w:eastAsia="Times New Roman"/>
                <w:color w:val="000000"/>
              </w:rPr>
              <w:t>статутному</w:t>
            </w:r>
            <w:proofErr w:type="gramEnd"/>
            <w:r>
              <w:rPr>
                <w:rFonts w:eastAsia="Times New Roman"/>
                <w:color w:val="000000"/>
              </w:rPr>
              <w:t xml:space="preserve"> капіталі, що належать державі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Відсоток акцій (часток, паїв) статутного капіталу, що передано </w:t>
            </w:r>
            <w:proofErr w:type="gramStart"/>
            <w:r>
              <w:rPr>
                <w:rFonts w:eastAsia="Times New Roman"/>
                <w:color w:val="000000"/>
              </w:rPr>
              <w:t>до</w:t>
            </w:r>
            <w:proofErr w:type="gramEnd"/>
            <w:r>
              <w:rPr>
                <w:rFonts w:eastAsia="Times New Roman"/>
                <w:color w:val="000000"/>
              </w:rPr>
              <w:t xml:space="preserve"> статутного капіталу державного (національного) акціонерного товариства та/або холдингової компанії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100.0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8. </w:t>
            </w:r>
            <w:proofErr w:type="gramStart"/>
            <w:r>
              <w:rPr>
                <w:rFonts w:eastAsia="Times New Roman"/>
                <w:color w:val="000000"/>
              </w:rPr>
              <w:t>Середн</w:t>
            </w:r>
            <w:r>
              <w:rPr>
                <w:rFonts w:eastAsia="Times New Roman"/>
                <w:color w:val="000000"/>
              </w:rPr>
              <w:t>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 (осіб)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Основні види діяльності із зазначенням найменування виду діяльності та коду за КВЕД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18.11 Друкування газет, 18.12 </w:t>
            </w:r>
            <w:r>
              <w:rPr>
                <w:rFonts w:eastAsia="Times New Roman"/>
                <w:color w:val="000000"/>
              </w:rPr>
              <w:t xml:space="preserve">Друкування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ншої продукцiї , 68.20 Надання в оренду й експлуатацiю власного чи орендованого нерухомого майна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10. Органи управління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Органами управлiння Корпоративного пiдприємтва</w:t>
            </w:r>
            <w:proofErr w:type="gramStart"/>
            <w:r>
              <w:rPr>
                <w:rFonts w:eastAsia="Times New Roman"/>
                <w:color w:val="000000"/>
              </w:rPr>
              <w:t xml:space="preserve"> є:</w:t>
            </w:r>
            <w:proofErr w:type="gramEnd"/>
            <w:r>
              <w:rPr>
                <w:rFonts w:eastAsia="Times New Roman"/>
                <w:color w:val="000000"/>
              </w:rPr>
              <w:t xml:space="preserve"> загальнi збори акцiонерiв, наглядова рада, правлiння, рев</w:t>
            </w:r>
            <w:r>
              <w:rPr>
                <w:rFonts w:eastAsia="Times New Roman"/>
                <w:color w:val="000000"/>
              </w:rPr>
              <w:t>iзор. Загальн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збори є вищим органом пiдприємства. Загальнi збори мають право приймати рiшення з усiх питань дiяльностi пiдприємства, у тому числi i з </w:t>
            </w:r>
            <w:proofErr w:type="gramStart"/>
            <w:r>
              <w:rPr>
                <w:rFonts w:eastAsia="Times New Roman"/>
                <w:color w:val="000000"/>
              </w:rPr>
              <w:t>тих</w:t>
            </w:r>
            <w:proofErr w:type="gramEnd"/>
            <w:r>
              <w:rPr>
                <w:rFonts w:eastAsia="Times New Roman"/>
                <w:color w:val="000000"/>
              </w:rPr>
              <w:t>, що переданi загальними зборами до компетенцiї правлiння пiдприємства. Наглядова рада є органом 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дпр</w:t>
            </w:r>
            <w:r>
              <w:rPr>
                <w:rFonts w:eastAsia="Times New Roman"/>
                <w:color w:val="000000"/>
              </w:rPr>
              <w:t xml:space="preserve">иємства, який здiйснює контроль за дiяльнiстю правлiння та захист прав акцiонерiв пiдприємства. Наглядова рада </w:t>
            </w:r>
            <w:proofErr w:type="gramStart"/>
            <w:r>
              <w:rPr>
                <w:rFonts w:eastAsia="Times New Roman"/>
                <w:color w:val="000000"/>
              </w:rPr>
              <w:t>обирається</w:t>
            </w:r>
            <w:proofErr w:type="gramEnd"/>
            <w:r>
              <w:rPr>
                <w:rFonts w:eastAsia="Times New Roman"/>
                <w:color w:val="000000"/>
              </w:rPr>
              <w:t xml:space="preserve"> загальними зборами з числа акцiонерiв у кiлькостi 3 членiв строком на 5 рокiв.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11. Банки, що обслуговують емітента: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300" w:type="dxa"/>
              <w:bottom w:w="60" w:type="dxa"/>
              <w:right w:w="60" w:type="dxa"/>
            </w:tcMar>
            <w:vAlign w:val="center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179"/>
              <w:gridCol w:w="3786"/>
            </w:tblGrid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C6E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1) найменування банку (фі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ії, відділення банку), який обслуговує емітента за поточним рахунком у національній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C6E5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Фiлiя Волинське обласне управлiння АТ "Ощадбанк" м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.Л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уцьк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C6E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C6E5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303398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C6E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3)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C6E5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26000300282694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C6E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4) найменування банку (фі</w:t>
                  </w:r>
                  <w:proofErr w:type="gramStart"/>
                  <w:r>
                    <w:rPr>
                      <w:rFonts w:eastAsia="Times New Roman"/>
                      <w:color w:val="000000"/>
                    </w:rPr>
                    <w:t>л</w:t>
                  </w:r>
                  <w:proofErr w:type="gramEnd"/>
                  <w:r>
                    <w:rPr>
                      <w:rFonts w:eastAsia="Times New Roman"/>
                      <w:color w:val="000000"/>
                    </w:rPr>
                    <w:t>ії, відділення банку), який обслуговує емітента за поточним рахунком в іноземній валюті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C6E5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.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C6E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5) МФО банку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C6E5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.</w:t>
                  </w:r>
                </w:p>
              </w:tc>
            </w:tr>
            <w:tr w:rsidR="00000000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C6E5D">
                  <w:pPr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6) поточний рахунок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vAlign w:val="center"/>
                  <w:hideMark/>
                </w:tcPr>
                <w:p w:rsidR="00000000" w:rsidRDefault="009C6E5D">
                  <w:pPr>
                    <w:jc w:val="center"/>
                    <w:rPr>
                      <w:rFonts w:eastAsia="Times New Roman"/>
                      <w:color w:val="000000"/>
                    </w:rPr>
                  </w:pPr>
                  <w:r>
                    <w:rPr>
                      <w:rFonts w:eastAsia="Times New Roman"/>
                      <w:color w:val="000000"/>
                    </w:rPr>
                    <w:t>.</w:t>
                  </w:r>
                </w:p>
              </w:tc>
            </w:tr>
          </w:tbl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9C6E5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 w:type="page"/>
      </w:r>
      <w:r>
        <w:rPr>
          <w:rFonts w:eastAsia="Times New Roman"/>
          <w:color w:val="000000"/>
        </w:rPr>
        <w:t xml:space="preserve">VI. Інформація про посадових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 xml:space="preserve">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0"/>
        <w:gridCol w:w="703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Наглядово</w:t>
            </w:r>
            <w:proofErr w:type="gramStart"/>
            <w:r>
              <w:rPr>
                <w:rFonts w:eastAsia="Times New Roman"/>
                <w:color w:val="000000"/>
              </w:rPr>
              <w:t>ї Р</w:t>
            </w:r>
            <w:proofErr w:type="gramEnd"/>
            <w:r>
              <w:rPr>
                <w:rFonts w:eastAsia="Times New Roman"/>
                <w:color w:val="000000"/>
              </w:rPr>
              <w:t>ади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Мельник Дмитро Серг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Особа не дала згоди на ро</w:t>
            </w:r>
            <w:r>
              <w:rPr>
                <w:rFonts w:eastAsia="Times New Roman"/>
                <w:color w:val="000000"/>
              </w:rPr>
              <w:t>зкриття паспортних даних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Вища.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нститут внутрiшнiх справ при Академiї мiлiцiї України.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ПАТ ДАК "Укрвидавполiграфiя".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Координує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 наглядової ради, здiйснює контроль за виконанням рiшень загальних зборiв акцiонерiв, захищає права акцiонерiв та представляє iнтереси акцiонерiв у перiод мiж зборами акцiонерiв. Посадова особа є представником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онера ПАТ ДАК "Укрвида</w:t>
            </w:r>
            <w:r>
              <w:rPr>
                <w:rFonts w:eastAsia="Times New Roman"/>
                <w:color w:val="000000"/>
              </w:rPr>
              <w:t>вполiграфiя". Посадова особа товариства непогашеної судимостi за корисливi та посадовi злочини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</w:t>
            </w:r>
            <w:proofErr w:type="gramStart"/>
            <w:r>
              <w:rPr>
                <w:rFonts w:eastAsia="Times New Roman"/>
                <w:color w:val="000000"/>
              </w:rPr>
              <w:t>ї Р</w:t>
            </w:r>
            <w:proofErr w:type="gramEnd"/>
            <w:r>
              <w:rPr>
                <w:rFonts w:eastAsia="Times New Roman"/>
                <w:color w:val="000000"/>
              </w:rPr>
              <w:t>ади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Саєнко Оксана Миколаївна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Особа не дала згоди на розкриття паспортних даних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Освiта-вища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иївський державний економiчний унiверситет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Перший 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ПАТ ДАК "Укрвидавполiграфiя".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йснює контроль за виконанням рiшень загальних зборiв акцiонерiв, захищає права акцiонерiв та представляє iнтереси акцiонерiв у перiод мiж зборами акцiонерiв. Посадова особа є представником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онера ПАТ ДАК "Укрвидавполiграфiя". Посадова особа товариств</w:t>
            </w:r>
            <w:r>
              <w:rPr>
                <w:rFonts w:eastAsia="Times New Roman"/>
                <w:color w:val="000000"/>
              </w:rPr>
              <w:t>а непогашеної судимостi за корисливi та посадовi злочини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Наглядово</w:t>
            </w:r>
            <w:proofErr w:type="gramStart"/>
            <w:r>
              <w:rPr>
                <w:rFonts w:eastAsia="Times New Roman"/>
                <w:color w:val="000000"/>
              </w:rPr>
              <w:t>ї Р</w:t>
            </w:r>
            <w:proofErr w:type="gramEnd"/>
            <w:r>
              <w:rPr>
                <w:rFonts w:eastAsia="Times New Roman"/>
                <w:color w:val="000000"/>
              </w:rPr>
              <w:t>ади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накова Лєля Валерiївна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надала згоди на розкриття своїх паспортних даних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та-Вища. Київський державн</w:t>
            </w:r>
            <w:r>
              <w:rPr>
                <w:rFonts w:eastAsia="Times New Roman"/>
                <w:color w:val="000000"/>
              </w:rPr>
              <w:t xml:space="preserve">ий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нститут культури.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ПАТ ДАК "Укрвидавполiграфiя", заступник директора ПрАТ "Укрполiграфпостач".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йснює контроль за виконанням рiшень загальних зборiв акцiонерiв, захищає права акцiонерiв та представляє iнтереси акцiонерiв у перiод мiж зборами акцiонерiв. Посадова особа є представником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онера ПАТ ДАК "Укрвидавполiграфiя". Посадова особа товариств</w:t>
            </w:r>
            <w:r>
              <w:rPr>
                <w:rFonts w:eastAsia="Times New Roman"/>
                <w:color w:val="000000"/>
              </w:rPr>
              <w:t>а непогашеної судимостi за корисливi та посадовi злочини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Володимир Володимирович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МС 365365 14.07.1998 Тергоп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льським МУ УМВС України у Волинськiй областi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1960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Освiта-вища</w:t>
            </w:r>
            <w:proofErr w:type="gramStart"/>
            <w:r>
              <w:rPr>
                <w:rFonts w:eastAsia="Times New Roman"/>
                <w:color w:val="000000"/>
              </w:rPr>
              <w:t>.Т</w:t>
            </w:r>
            <w:proofErr w:type="gramEnd"/>
            <w:r>
              <w:rPr>
                <w:rFonts w:eastAsia="Times New Roman"/>
                <w:color w:val="000000"/>
              </w:rPr>
              <w:t>ернопiльський державний педагогiчний iнститут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Голова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 ПрАТ "Тернопiльський видавничо-полiграфiчний комбiнат "Збруч".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Здiйснює керiвництво поточною дiяльнiстю товариства згiдно до вимог статуту товариства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виконує рiшення загальних зборiв товариства. Оплата згiдно штатного розкладу товариства</w:t>
            </w:r>
            <w:proofErr w:type="gramStart"/>
            <w:r>
              <w:rPr>
                <w:rFonts w:eastAsia="Times New Roman"/>
                <w:color w:val="000000"/>
              </w:rPr>
              <w:t>.П</w:t>
            </w:r>
            <w:proofErr w:type="gramEnd"/>
            <w:r>
              <w:rPr>
                <w:rFonts w:eastAsia="Times New Roman"/>
                <w:color w:val="000000"/>
              </w:rPr>
              <w:t>осадова особа товариства непогашеної судимостi за корисливi та посадовi злочин</w:t>
            </w:r>
            <w:r>
              <w:rPr>
                <w:rFonts w:eastAsia="Times New Roman"/>
                <w:color w:val="000000"/>
              </w:rPr>
              <w:t>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Заступник голови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ння, член правлiння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Синюк 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ван Михайлович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 057962 14.02.1996 Кам'янка-Бузьким РВ УМВС України у Льв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вськiй областi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1979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Освiт</w:t>
            </w:r>
            <w:proofErr w:type="gramStart"/>
            <w:r>
              <w:rPr>
                <w:rFonts w:eastAsia="Times New Roman"/>
                <w:color w:val="000000"/>
              </w:rPr>
              <w:t>а-</w:t>
            </w:r>
            <w:proofErr w:type="gramEnd"/>
            <w:r>
              <w:rPr>
                <w:rFonts w:eastAsia="Times New Roman"/>
                <w:color w:val="000000"/>
              </w:rPr>
              <w:t xml:space="preserve"> вища. Луцький державний техн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чний унiверситет.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Директор </w:t>
            </w:r>
            <w:proofErr w:type="gramStart"/>
            <w:r>
              <w:rPr>
                <w:rFonts w:eastAsia="Times New Roman"/>
                <w:color w:val="000000"/>
              </w:rPr>
              <w:t>ТОВ</w:t>
            </w:r>
            <w:proofErr w:type="gramEnd"/>
            <w:r>
              <w:rPr>
                <w:rFonts w:eastAsia="Times New Roman"/>
                <w:color w:val="000000"/>
              </w:rPr>
              <w:t xml:space="preserve"> "Ната-буд".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Виконує функцiї згiдно до вимог статуту та посадової iнструкцiї товариства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виконує рiшення загальних зборiв товариства. Оплата згiдно </w:t>
            </w:r>
            <w:proofErr w:type="gramStart"/>
            <w:r>
              <w:rPr>
                <w:rFonts w:eastAsia="Times New Roman"/>
                <w:color w:val="000000"/>
              </w:rPr>
              <w:t>штатного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розкладу товариства. Посадова особа товариства непогашеної судимостi за корисливi та посадовi злочини не ма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Член правл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ння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Шатковська 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тлана Степанiвна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АС 336708 17.10.1997 Луцьким МУ УМВС України у Волинськ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областi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1955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та-вища, Харкiвський фiнансово-економiчний унiверситет.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Займає посаду бухгалтера у ПрАТ "Волинська обласна друкарня". Попередня посада - пров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дний бухгалтер фiлiя АТ "Ощадбанк".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Виконує функц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ї згiдно до вимог статуту товариства та посадової iнструкцiї, виконує рiшення загальних зборiв товариства. </w:t>
            </w:r>
            <w:r>
              <w:rPr>
                <w:rFonts w:eastAsia="Times New Roman"/>
                <w:color w:val="000000"/>
              </w:rPr>
              <w:t>Оплата згiдно штатного розкладу</w:t>
            </w:r>
            <w:proofErr w:type="gramStart"/>
            <w:r>
              <w:rPr>
                <w:rFonts w:eastAsia="Times New Roman"/>
                <w:color w:val="000000"/>
              </w:rPr>
              <w:t>.П</w:t>
            </w:r>
            <w:proofErr w:type="gramEnd"/>
            <w:r>
              <w:rPr>
                <w:rFonts w:eastAsia="Times New Roman"/>
                <w:color w:val="000000"/>
              </w:rPr>
              <w:t>осадова особа товариства непогашеної судимостi за корисливi та посадовi 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Рев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зор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Вуйцик Олекс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й Геннадiйович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надала згоди на розкриття своїх паспортних даних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1987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та-вища.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Державний виконавець ДВС у м</w:t>
            </w:r>
            <w:proofErr w:type="gramStart"/>
            <w:r>
              <w:rPr>
                <w:rFonts w:eastAsia="Times New Roman"/>
                <w:color w:val="000000"/>
              </w:rPr>
              <w:t>.Х</w:t>
            </w:r>
            <w:proofErr w:type="gramEnd"/>
            <w:r>
              <w:rPr>
                <w:rFonts w:eastAsia="Times New Roman"/>
                <w:color w:val="000000"/>
              </w:rPr>
              <w:t>ерсон, юристконсульт ПАТ ДАК "Укрвидавполiграфiя".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Ревiзор здiйснює контроль за дотриманням фiнансової дисциплiни у товариствi вiдповiдно до вимог </w:t>
            </w:r>
            <w:proofErr w:type="gramStart"/>
            <w:r>
              <w:rPr>
                <w:rFonts w:eastAsia="Times New Roman"/>
                <w:color w:val="000000"/>
              </w:rPr>
              <w:t>чинного</w:t>
            </w:r>
            <w:proofErr w:type="gramEnd"/>
            <w:r>
              <w:rPr>
                <w:rFonts w:eastAsia="Times New Roman"/>
                <w:color w:val="000000"/>
              </w:rPr>
              <w:t xml:space="preserve"> законодавства та статуту товариства. Винагороди за свою дiяльнiсть не отриму</w:t>
            </w:r>
            <w:proofErr w:type="gramStart"/>
            <w:r>
              <w:rPr>
                <w:rFonts w:eastAsia="Times New Roman"/>
                <w:color w:val="000000"/>
              </w:rPr>
              <w:t>є.</w:t>
            </w:r>
            <w:proofErr w:type="gramEnd"/>
            <w:r>
              <w:rPr>
                <w:rFonts w:eastAsia="Times New Roman"/>
                <w:color w:val="000000"/>
              </w:rPr>
              <w:t xml:space="preserve"> Посадова особа товариства непогашеної судимостi за корисливi та посадовi </w:t>
            </w:r>
            <w:r>
              <w:rPr>
                <w:rFonts w:eastAsia="Times New Roman"/>
                <w:color w:val="000000"/>
              </w:rPr>
              <w:t>злочини не має.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Посада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</w:t>
            </w:r>
            <w:proofErr w:type="gramStart"/>
            <w:r>
              <w:rPr>
                <w:rFonts w:eastAsia="Times New Roman"/>
                <w:color w:val="000000"/>
              </w:rPr>
              <w:t>Пр</w:t>
            </w:r>
            <w:proofErr w:type="gramEnd"/>
            <w:r>
              <w:rPr>
                <w:rFonts w:eastAsia="Times New Roman"/>
                <w:color w:val="000000"/>
              </w:rPr>
              <w:t>ізвище, ім’я, по батькові фізичної особи або повне найменування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Биховець Юл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 Григорiвна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Паспортні дані фізичної особи (серія, номер, дата видачі, орган, який </w:t>
            </w:r>
            <w:proofErr w:type="gramStart"/>
            <w:r>
              <w:rPr>
                <w:rFonts w:eastAsia="Times New Roman"/>
                <w:color w:val="000000"/>
              </w:rPr>
              <w:t>видав</w:t>
            </w:r>
            <w:proofErr w:type="gramEnd"/>
            <w:r>
              <w:rPr>
                <w:rFonts w:eastAsia="Times New Roman"/>
                <w:color w:val="000000"/>
              </w:rPr>
              <w:t>)* або код</w:t>
            </w:r>
            <w:r>
              <w:rPr>
                <w:rFonts w:eastAsia="Times New Roman"/>
                <w:color w:val="000000"/>
              </w:rPr>
              <w:t xml:space="preserve"> за ЄДРПОУ юридичної особи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Посадова особа не дала згоди на розкриття своїх паспортних даних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4. </w:t>
            </w:r>
            <w:proofErr w:type="gramStart"/>
            <w:r>
              <w:rPr>
                <w:rFonts w:eastAsia="Times New Roman"/>
                <w:color w:val="000000"/>
              </w:rPr>
              <w:t>Р</w:t>
            </w:r>
            <w:proofErr w:type="gramEnd"/>
            <w:r>
              <w:rPr>
                <w:rFonts w:eastAsia="Times New Roman"/>
                <w:color w:val="000000"/>
              </w:rPr>
              <w:t>ік народження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1991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Освіта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Осв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та-вища. Луцький нац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ональний технiчний унiверситет.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Стаж роботи (років)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7. Найменування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ідприємства та попередня посада, яку займав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ПрАТ "Волинська обласна друкарня", бухгалтер.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Виконує функцiї згiдно до вимог статуту та посадової iнструкцiї товариства</w:t>
            </w:r>
            <w:proofErr w:type="gramStart"/>
            <w:r>
              <w:rPr>
                <w:rFonts w:eastAsia="Times New Roman"/>
                <w:color w:val="000000"/>
              </w:rPr>
              <w:t xml:space="preserve"> ,</w:t>
            </w:r>
            <w:proofErr w:type="gramEnd"/>
            <w:r>
              <w:rPr>
                <w:rFonts w:eastAsia="Times New Roman"/>
                <w:color w:val="000000"/>
              </w:rPr>
              <w:t xml:space="preserve"> виконує рiшеня загальних зборiв товариства. Оплата згiдно штатного розкладу товариства</w:t>
            </w:r>
            <w:proofErr w:type="gramStart"/>
            <w:r>
              <w:rPr>
                <w:rFonts w:eastAsia="Times New Roman"/>
                <w:color w:val="000000"/>
              </w:rPr>
              <w:t>.П</w:t>
            </w:r>
            <w:proofErr w:type="gramEnd"/>
            <w:r>
              <w:rPr>
                <w:rFonts w:eastAsia="Times New Roman"/>
                <w:color w:val="000000"/>
              </w:rPr>
              <w:t>осадова особа товариства непогашеної судимостi за корисливi та посадовi злочини не має.</w:t>
            </w:r>
          </w:p>
        </w:tc>
      </w:tr>
    </w:tbl>
    <w:p w:rsidR="00000000" w:rsidRDefault="009C6E5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</w:t>
      </w:r>
      <w:r>
        <w:rPr>
          <w:rFonts w:eastAsia="Times New Roman"/>
          <w:color w:val="000000"/>
        </w:rPr>
        <w:t xml:space="preserve">. Інформація про </w:t>
      </w:r>
      <w:proofErr w:type="gramStart"/>
      <w:r>
        <w:rPr>
          <w:rFonts w:eastAsia="Times New Roman"/>
          <w:color w:val="000000"/>
        </w:rPr>
        <w:t>осіб</w:t>
      </w:r>
      <w:proofErr w:type="gramEnd"/>
      <w:r>
        <w:rPr>
          <w:rFonts w:eastAsia="Times New Roman"/>
          <w:color w:val="000000"/>
        </w:rPr>
        <w:t>, послугами яких користується емітент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7"/>
        <w:gridCol w:w="6658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"Укрсоцбанк"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00039019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03150, м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иїв, вул. Ковпака,29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АЕ№ 263401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24.09.2013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(044)2303243 (044)2303243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р про вiдкриття рахункiв у цiнних паперах №382е/10 вiд 10.12.2010р.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Публ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чне акцiонерне товариство "Нацiональний депозитарiй України"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Акціонерне товариство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30370711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04071, м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иїв, вул.Нижнiй Вал,17/8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(044)591-04-00 (044)482-52-14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депозитарна д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яльнiсть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Договiр про обслуговування емiсiї цiнних паперiв №Е-1787 вiд 20.10.2010р</w:t>
            </w:r>
            <w:proofErr w:type="gramStart"/>
            <w:r>
              <w:rPr>
                <w:rFonts w:eastAsia="Times New Roman"/>
                <w:color w:val="000000"/>
              </w:rPr>
              <w:t>.З</w:t>
            </w:r>
            <w:proofErr w:type="gramEnd"/>
            <w:r>
              <w:rPr>
                <w:rFonts w:eastAsia="Times New Roman"/>
                <w:color w:val="000000"/>
              </w:rPr>
              <w:t>аява про приєднання до умов договору №ОВ-2531 вiд 03.12.2013р.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Найменування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Товариство з обмеженою в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дповiдальнiстю “Аудиторська фiрма “Український корпоративний аудит”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Організаційно-правова форма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Приватне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ідприємство 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3. </w:t>
            </w:r>
            <w:proofErr w:type="gramStart"/>
            <w:r>
              <w:rPr>
                <w:rFonts w:eastAsia="Times New Roman"/>
                <w:color w:val="000000"/>
              </w:rPr>
              <w:t>K</w:t>
            </w:r>
            <w:proofErr w:type="gramEnd"/>
            <w:r>
              <w:rPr>
                <w:rFonts w:eastAsia="Times New Roman"/>
                <w:color w:val="000000"/>
              </w:rPr>
              <w:t>од за ЄДРПОУ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33620564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Місцезнаходження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04050 Україна м. Київ . м</w:t>
            </w:r>
            <w:proofErr w:type="gramStart"/>
            <w:r>
              <w:rPr>
                <w:rFonts w:eastAsia="Times New Roman"/>
                <w:color w:val="000000"/>
              </w:rPr>
              <w:t>.К</w:t>
            </w:r>
            <w:proofErr w:type="gramEnd"/>
            <w:r>
              <w:rPr>
                <w:rFonts w:eastAsia="Times New Roman"/>
                <w:color w:val="000000"/>
              </w:rPr>
              <w:t>иїв, вул. Мельникова,</w:t>
            </w:r>
            <w:r>
              <w:rPr>
                <w:rFonts w:eastAsia="Times New Roman"/>
                <w:color w:val="000000"/>
              </w:rPr>
              <w:t xml:space="preserve"> буд. 12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5. Номер </w:t>
            </w:r>
            <w:proofErr w:type="gramStart"/>
            <w:r>
              <w:rPr>
                <w:rFonts w:eastAsia="Times New Roman"/>
                <w:color w:val="000000"/>
              </w:rPr>
              <w:t>л</w:t>
            </w:r>
            <w:proofErr w:type="gramEnd"/>
            <w:r>
              <w:rPr>
                <w:rFonts w:eastAsia="Times New Roman"/>
                <w:color w:val="000000"/>
              </w:rPr>
              <w:t>іцензії або іншого документа на цей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3615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Дата видачі ліцензії або іншого документа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30.06.2005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Міжміський код та телефон/факс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(0332)23-22-20 (0332)23-22-20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8. Вид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Аудиторськ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 xml:space="preserve"> послуги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9. Опис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ДОГОВОР №03/03/16-43 </w:t>
            </w: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 xml:space="preserve"> НА ЗДIЙСНЕННЯ АУДИТУ ФIНАНСОВОЇ ЗВIТНОСТI ТА ФIНАНСОВОГО СТАНУ вiд 03.03.2016р.</w:t>
            </w:r>
          </w:p>
        </w:tc>
      </w:tr>
    </w:tbl>
    <w:p w:rsidR="00000000" w:rsidRDefault="009C6E5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:rsidR="00000000" w:rsidRDefault="009C6E5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VIII. Відомості про цінні папери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97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1. Інформація про випуски акцій емітента</w:t>
            </w:r>
          </w:p>
        </w:tc>
      </w:tr>
    </w:tbl>
    <w:p w:rsidR="00000000" w:rsidRDefault="009C6E5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"/>
        <w:gridCol w:w="1343"/>
        <w:gridCol w:w="1994"/>
        <w:gridCol w:w="1886"/>
        <w:gridCol w:w="1723"/>
        <w:gridCol w:w="1704"/>
        <w:gridCol w:w="1366"/>
        <w:gridCol w:w="1098"/>
        <w:gridCol w:w="1352"/>
        <w:gridCol w:w="1378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реєстрації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ідоцтва про реєстрацію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Найменування органу, що зареєстрував випуск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Міжнародний ідентифікаційний номер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Тип цінного паперу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Форма існування та форма випуску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Номінальна вартість акцій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Кількість акцій (штук)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Загальна номінальна вартість (грн.)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Частка у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статутному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 (у відсотках)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29.10.2010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38/03/1/10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Волинське територiальне управлiння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ержавної комiсiї з цiнних паперiв та фондового ринку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UA4000094148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Акція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проста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бездокументарна іменна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Бездокументарні іменні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100.0</w:t>
            </w:r>
          </w:p>
        </w:tc>
      </w:tr>
      <w:tr w:rsidR="0000000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i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ннi папери Емiтента в лiстингу не перебувають.</w:t>
            </w:r>
          </w:p>
        </w:tc>
      </w:tr>
    </w:tbl>
    <w:p w:rsidR="00000000" w:rsidRDefault="009C6E5D">
      <w:pPr>
        <w:rPr>
          <w:rFonts w:eastAsia="Times New Roman"/>
          <w:color w:val="000000"/>
        </w:rPr>
        <w:sectPr w:rsidR="00000000">
          <w:pgSz w:w="16840" w:h="11907" w:orient="landscape"/>
          <w:pgMar w:top="1134" w:right="1134" w:bottom="851" w:left="851" w:header="0" w:footer="0" w:gutter="0"/>
          <w:cols w:space="720"/>
        </w:sectPr>
      </w:pPr>
    </w:p>
    <w:p w:rsidR="00000000" w:rsidRDefault="009C6E5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IX. Інформація про господарську та фінансову діяльність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1. Інформація </w:t>
            </w:r>
            <w:proofErr w:type="gramStart"/>
            <w:r>
              <w:rPr>
                <w:rFonts w:eastAsia="Times New Roman"/>
                <w:b/>
                <w:bCs/>
                <w:color w:val="000000"/>
              </w:rPr>
              <w:t>про</w:t>
            </w:r>
            <w:proofErr w:type="gramEnd"/>
            <w:r>
              <w:rPr>
                <w:rFonts w:eastAsia="Times New Roman"/>
                <w:b/>
                <w:bCs/>
                <w:color w:val="000000"/>
              </w:rPr>
              <w:t xml:space="preserve"> зобов'язання емітента</w:t>
            </w:r>
          </w:p>
        </w:tc>
      </w:tr>
    </w:tbl>
    <w:p w:rsidR="00000000" w:rsidRDefault="009C6E5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92"/>
        <w:gridCol w:w="1629"/>
        <w:gridCol w:w="2210"/>
        <w:gridCol w:w="2796"/>
        <w:gridCol w:w="1498"/>
      </w:tblGrid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Види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виникнення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Непогашена частина боргу (тис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.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г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рн.)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Відсоток за користування коштами (відсоток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ічних)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Дата погашення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Кредити банку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Зобов'язання за цінними паперами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ігаціями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сертифікатами ФОН (за кожним власним випуском):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векселями (всього)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іншими цінними паперами (у тому числі за похідними цінними паперами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)(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Податкові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Фінансова допомога на зворотній основі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зобов'язання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Усього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Опис: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звiтний перiод загальна сума поточних зобов'язань становить 2546 тис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.г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рн.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них: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заборгованiсть за товари, роботи i послуги - 2204 тис.грн., розрахунки з бюджетом - 32 тис.грн., розрахунки зi страхування - 10 тис.грн., розрахунки з оплати працi - 73 тис.грн., поточна кредиторська заборгованiсть за одержаними аванса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ми - 203 тис.грн., iншi поточнi зобов'язання - 24 тис.грн.</w:t>
            </w:r>
          </w:p>
        </w:tc>
      </w:tr>
    </w:tbl>
    <w:p w:rsidR="00000000" w:rsidRDefault="009C6E5D">
      <w:pPr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br/>
      </w:r>
      <w:r>
        <w:rPr>
          <w:rFonts w:eastAsia="Times New Roman"/>
          <w:color w:val="000000"/>
        </w:rPr>
        <w:br/>
      </w:r>
    </w:p>
    <w:p w:rsidR="00000000" w:rsidRDefault="009C6E5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Територія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КОАТУУ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0710100000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Організаційно-правова форма господарювання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9C6E5D" w:rsidRDefault="009C6E5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Акціонерне товариство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КОПФГ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Вид економічної діяльності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Pr="009C6E5D" w:rsidRDefault="009C6E5D">
            <w:pPr>
              <w:jc w:val="center"/>
              <w:rPr>
                <w:rFonts w:eastAsia="Times New Roman"/>
                <w:color w:val="000000"/>
                <w:lang w:val="uk-UA"/>
              </w:rPr>
            </w:pPr>
            <w:r>
              <w:rPr>
                <w:rFonts w:eastAsia="Times New Roman"/>
                <w:color w:val="000000"/>
                <w:lang w:val="uk-UA"/>
              </w:rPr>
              <w:t>Друкування газет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КВЕД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18.11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Середня к</w:t>
            </w:r>
            <w:proofErr w:type="gramEnd"/>
            <w:r>
              <w:rPr>
                <w:rFonts w:eastAsia="Times New Roman"/>
                <w:color w:val="000000"/>
              </w:rPr>
              <w:t>ількість працівників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47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Одиниця виміру: тис</w:t>
            </w:r>
            <w:proofErr w:type="gramStart"/>
            <w:r>
              <w:rPr>
                <w:rFonts w:eastAsia="Times New Roman"/>
                <w:color w:val="000000"/>
              </w:rPr>
              <w:t>.г</w:t>
            </w:r>
            <w:proofErr w:type="gramEnd"/>
            <w:r>
              <w:rPr>
                <w:rFonts w:eastAsia="Times New Roman"/>
                <w:color w:val="000000"/>
              </w:rPr>
              <w:t>рн. без десяткового знака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Адреса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Пр-т Волi, 27 м.Луцьк</w:t>
            </w:r>
            <w:r>
              <w:rPr>
                <w:rFonts w:eastAsia="Times New Roman"/>
                <w:color w:val="000000"/>
                <w:lang w:val="uk-UA"/>
              </w:rPr>
              <w:t>,</w:t>
            </w:r>
            <w:bookmarkStart w:id="0" w:name="_GoBack"/>
            <w:bookmarkEnd w:id="0"/>
            <w:r>
              <w:rPr>
                <w:rFonts w:eastAsia="Times New Roman"/>
                <w:color w:val="000000"/>
              </w:rPr>
              <w:t xml:space="preserve"> Волинська обл., 43010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Складено (зробити позначку "v" у відповідній клітинці):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положеннями (стандартами бухгалтерського </w:t>
            </w:r>
            <w:proofErr w:type="gramStart"/>
            <w:r>
              <w:rPr>
                <w:rFonts w:eastAsia="Times New Roman"/>
                <w:color w:val="000000"/>
              </w:rPr>
              <w:t>обл</w:t>
            </w:r>
            <w:proofErr w:type="gramEnd"/>
            <w:r>
              <w:rPr>
                <w:rFonts w:eastAsia="Times New Roman"/>
                <w:color w:val="000000"/>
              </w:rPr>
              <w:t>іку)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V</w:t>
            </w:r>
          </w:p>
        </w:tc>
      </w:tr>
      <w:tr w:rsidR="00000000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за </w:t>
            </w:r>
            <w:proofErr w:type="gramStart"/>
            <w:r>
              <w:rPr>
                <w:rFonts w:eastAsia="Times New Roman"/>
                <w:color w:val="000000"/>
              </w:rPr>
              <w:t>м</w:t>
            </w:r>
            <w:proofErr w:type="gramEnd"/>
            <w:r>
              <w:rPr>
                <w:rFonts w:eastAsia="Times New Roman"/>
                <w:color w:val="000000"/>
              </w:rPr>
              <w:t>іжнародними стандартами фінансової звітності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9C6E5D">
      <w:pPr>
        <w:rPr>
          <w:rFonts w:eastAsia="Times New Roman"/>
          <w:color w:val="000000"/>
        </w:rPr>
      </w:pPr>
    </w:p>
    <w:p w:rsidR="00000000" w:rsidRDefault="009C6E5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Баланс (Звіт про фінансовий стан)</w:t>
      </w:r>
      <w:r>
        <w:rPr>
          <w:rFonts w:eastAsia="Times New Roman"/>
          <w:color w:val="000000"/>
        </w:rPr>
        <w:br/>
        <w:t>на 01.07.2016 р.</w:t>
      </w:r>
    </w:p>
    <w:p w:rsidR="00000000" w:rsidRDefault="009C6E5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Актив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 дату переходу на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іжнародні стандарти фінансової звітності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Необоротні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Нематеріальні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Незавершені капітальні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Основні засоби: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8322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4796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Інвестиційна нерухомість: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знос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біологічні активи: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первісна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накопичена 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фінансові інвестиції: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які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іковуються за методом участі в капіталі інших підприємств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1030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Гудвіл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аквізиційні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Залишок коштів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централізованих страхових резервних фондах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необоротні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3575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Оборотні активи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1393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Виробничі запаси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Незавершене виробництво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Готова продукція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Товари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біологічні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Депозити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Векселі одержані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1594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Дебіторська заборгованість за розрахунками: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виданими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 нарахованих доході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Інша поточна дебіторська заборгованість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фінансові інвестиції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Гроші та їх еквіваленти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Готівка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Рахунки в банках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перестраховика у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тому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числі 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резервах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збитків або резервах належних виплат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інших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оборотні активи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3042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Необоротні активи, утримувані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продажу, та групи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9C6E5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5"/>
        <w:gridCol w:w="1033"/>
        <w:gridCol w:w="1549"/>
        <w:gridCol w:w="1549"/>
        <w:gridCol w:w="1549"/>
      </w:tblGrid>
      <w:tr w:rsidR="00000000">
        <w:tc>
          <w:tcPr>
            <w:tcW w:w="2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Пасив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початок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 кінець звітного періоду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 дату переходу на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іжнародні стандарти фінансової звітності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I. Власний капітал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Зареєстрований (пайовий)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Внески до незареєстрованого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статутного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Емісійний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-1841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резерви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1495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II. Довгострокові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податкові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Пенсійні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довгострокові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Довгострокові забезпечення витрат персоналу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ільове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Благодійна допомога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Страхові резерви,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довгострокових зобов’язань;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збитків або резерв належних виплат;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резерв незароблених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ій;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страхові резерви; (на початок звітного періоду)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Інвестиційні контракти;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Призовий фонд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Резерв на виплату джек-поту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1545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1595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IІІ. Поточні зобов’язання і забезпечення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Короткострокові кредити банкі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Векселі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видан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Поточна кредиторська заборгованість: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за довгостроковими зобов’язаннями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1768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за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у тому числі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одержаними авансами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розрахунками з учасниками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із внутрішніх розрахунків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 страховою діяльністю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Поточні забезпечення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Доходи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Відстрочені комісійні доходи від перестраховикі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поточні зобов’язання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1690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Усього за розділом IІІ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1695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2261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2546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ІV. Зобов’язання,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пов’язан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 з необоротними активами, утримуваними для продажу, та групами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V.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вартість активів недержавного пенсійного фонду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Баланс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1900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6617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6763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9C6E5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Биховець Ю.Г.</w:t>
            </w:r>
          </w:p>
        </w:tc>
      </w:tr>
    </w:tbl>
    <w:p w:rsidR="00000000" w:rsidRDefault="009C6E5D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9C6E5D">
      <w:pPr>
        <w:rPr>
          <w:rFonts w:eastAsia="Times New Roman"/>
          <w:color w:val="000000"/>
        </w:rPr>
      </w:pPr>
    </w:p>
    <w:p w:rsidR="00000000" w:rsidRDefault="009C6E5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фінансові результати (Звіт про сукупний дохід)</w:t>
      </w:r>
      <w:r>
        <w:rPr>
          <w:rFonts w:eastAsia="Times New Roman"/>
          <w:color w:val="000000"/>
        </w:rPr>
        <w:br/>
        <w:t>за 2 квартал 2016 р.</w:t>
      </w:r>
    </w:p>
    <w:p w:rsidR="00000000" w:rsidRDefault="009C6E5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I. ФІНАНСОВІ РЕЗУЛЬТАТИ</w:t>
            </w:r>
          </w:p>
        </w:tc>
      </w:tr>
    </w:tbl>
    <w:p w:rsidR="00000000" w:rsidRDefault="009C6E5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дохід від 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зароблені страхові премії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Премії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ідписані,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ії, передані у перестрахування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резерву незароблених премій,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перестраховиків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резерві незароблених премій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Собівартість реалізованої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( 1231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( 3096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 понесені збитки за страховими виплатами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Валовий: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191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(витрати) від зміни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резервах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довгострокових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(витрати) від зміни інших страхових резерві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Зміна інших страхових резервів, валова сума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частки перестраховиків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інших страхових резервах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847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1011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від зміни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первісного визнання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Адм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іністративні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( 473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( 484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збут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( 28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( 108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( 514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( 602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Витрат від зміни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 від первісного визнання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і сільськогосподарської продукції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від операційної діяльності: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( 139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Дохід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фінансові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доходи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Дохід від 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благодійної допомоги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Втрати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( 12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впливу інфляції на монетарні статті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Фінансовий результат до оподаткування: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( 139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(дохід)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Прибуток (збиток) від припиненої діяльності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фінансовий результат: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 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2350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 збиток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( 139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( 4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000000" w:rsidRDefault="009C6E5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II. СУКУПНИЙ ДОХІД</w:t>
            </w:r>
          </w:p>
        </w:tc>
      </w:tr>
    </w:tbl>
    <w:p w:rsidR="00000000" w:rsidRDefault="009C6E5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Частка іншого сукупного доходу асоційованих та спільних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Податок на прибуток, пов’язаний з іншим сукупним доходом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Інший сукупний дохід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ісля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Сукупний дохід (сума рядків 2350, 2355 та 2460)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2465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-139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-4</w:t>
            </w:r>
          </w:p>
        </w:tc>
      </w:tr>
    </w:tbl>
    <w:p w:rsidR="00000000" w:rsidRDefault="009C6E5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III. ЕЛЕМЕНТИ ОПЕРАЦІЙНИХ ВИТРАТ</w:t>
            </w:r>
          </w:p>
        </w:tc>
      </w:tr>
    </w:tbl>
    <w:p w:rsidR="00000000" w:rsidRDefault="009C6E5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Матеріальні затрати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981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2435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Витрати на оплату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604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257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Амортизація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148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операційні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828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Разом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4272</w:t>
            </w:r>
          </w:p>
        </w:tc>
      </w:tr>
    </w:tbl>
    <w:p w:rsidR="00000000" w:rsidRDefault="009C6E5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25"/>
      </w:tblGrid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ІV. РОЗРАХУНОК ПОКАЗНИКІВ ПРИБУТКОВОСТІ АКЦІЙ</w:t>
            </w:r>
          </w:p>
        </w:tc>
      </w:tr>
    </w:tbl>
    <w:p w:rsidR="00000000" w:rsidRDefault="009C6E5D">
      <w:pPr>
        <w:rPr>
          <w:rFonts w:eastAsia="Times New Roman"/>
          <w:vanish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Середньорічна кількість простих акцій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Скоригована середньорічна кількість простих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5901800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-0.00068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Скоригований чистий прибуток (збиток)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-0.02355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-0.00068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Дивіденди на одну просту акцію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2650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9C6E5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Биховець Ю.Г.</w:t>
            </w:r>
          </w:p>
        </w:tc>
      </w:tr>
    </w:tbl>
    <w:p w:rsidR="00000000" w:rsidRDefault="009C6E5D">
      <w:pPr>
        <w:rPr>
          <w:rFonts w:eastAsia="Times New Roman"/>
          <w:vanish/>
          <w:color w:val="000000"/>
        </w:rPr>
      </w:pPr>
      <w:r>
        <w:rPr>
          <w:rFonts w:eastAsia="Times New Roman"/>
          <w:color w:val="000000"/>
        </w:rPr>
        <w:br w:type="page"/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9C6E5D">
      <w:pPr>
        <w:rPr>
          <w:rFonts w:eastAsia="Times New Roman"/>
          <w:color w:val="000000"/>
        </w:rPr>
      </w:pPr>
    </w:p>
    <w:p w:rsidR="00000000" w:rsidRDefault="009C6E5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(</w:t>
      </w:r>
      <w:proofErr w:type="gramStart"/>
      <w:r>
        <w:rPr>
          <w:rFonts w:eastAsia="Times New Roman"/>
          <w:color w:val="000000"/>
        </w:rPr>
        <w:t>за</w:t>
      </w:r>
      <w:proofErr w:type="gramEnd"/>
      <w:r>
        <w:rPr>
          <w:rFonts w:eastAsia="Times New Roman"/>
          <w:color w:val="000000"/>
        </w:rPr>
        <w:t xml:space="preserve"> прямим методом)</w:t>
      </w:r>
      <w:r>
        <w:rPr>
          <w:rFonts w:eastAsia="Times New Roman"/>
          <w:color w:val="000000"/>
        </w:rPr>
        <w:br/>
        <w:t>за 2 квартал 2016 р.</w:t>
      </w:r>
    </w:p>
    <w:p w:rsidR="00000000" w:rsidRDefault="009C6E5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2"/>
        <w:gridCol w:w="1033"/>
        <w:gridCol w:w="2065"/>
        <w:gridCol w:w="2065"/>
      </w:tblGrid>
      <w:tr w:rsidR="00000000">
        <w:tc>
          <w:tcPr>
            <w:tcW w:w="2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Реалізації продукції (товарі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Повернення податків і зборів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тому числі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ільового фінансування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субсидій, дотацій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авансів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 покупців і замовників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повернення авансі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відсотків за з</w:t>
            </w:r>
            <w:r>
              <w:rPr>
                <w:rFonts w:eastAsia="Times New Roman"/>
                <w:color w:val="000000"/>
                <w:sz w:val="20"/>
                <w:szCs w:val="20"/>
              </w:rPr>
              <w:t>алишками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поточних рахунках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боржників неустойки (штрафі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, пені)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операційної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отримання роялті, авторських винагород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страхових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прем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фінансових установ від повернення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Товарі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(робіт, послуг)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3100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br/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Відрахувань 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соц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іальні заходи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Зобов'язань з податків і зборі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податку на додану вартість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зобов'язань з інших податків і зборі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авансі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оплату повернення авансів/td&gt;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цільових внескі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оплату зобов’язань за страховими контрактами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фінансових установ на надання позик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витрачання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3190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інвестиційної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вибуття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фінансової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продажу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виплати неконтрольованим часткам у дочірніх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9C6E5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Биховець Ю.Г.</w:t>
            </w:r>
          </w:p>
        </w:tc>
      </w:tr>
    </w:tbl>
    <w:p w:rsidR="00000000" w:rsidRDefault="009C6E5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4646"/>
        <w:gridCol w:w="2065"/>
        <w:gridCol w:w="1549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9C6E5D">
      <w:pPr>
        <w:rPr>
          <w:rFonts w:eastAsia="Times New Roman"/>
          <w:color w:val="000000"/>
        </w:rPr>
      </w:pPr>
    </w:p>
    <w:p w:rsidR="00000000" w:rsidRDefault="009C6E5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рух грошових кошті</w:t>
      </w:r>
      <w:proofErr w:type="gramStart"/>
      <w:r>
        <w:rPr>
          <w:rFonts w:eastAsia="Times New Roman"/>
          <w:color w:val="000000"/>
        </w:rPr>
        <w:t>в</w:t>
      </w:r>
      <w:proofErr w:type="gramEnd"/>
      <w:r>
        <w:rPr>
          <w:rFonts w:eastAsia="Times New Roman"/>
          <w:color w:val="000000"/>
        </w:rPr>
        <w:t xml:space="preserve"> (за непрямим </w:t>
      </w:r>
      <w:proofErr w:type="gramStart"/>
      <w:r>
        <w:rPr>
          <w:rFonts w:eastAsia="Times New Roman"/>
          <w:color w:val="000000"/>
        </w:rPr>
        <w:t>методом</w:t>
      </w:r>
      <w:proofErr w:type="gramEnd"/>
      <w:r>
        <w:rPr>
          <w:rFonts w:eastAsia="Times New Roman"/>
          <w:color w:val="000000"/>
        </w:rPr>
        <w:t>)</w:t>
      </w:r>
      <w:r>
        <w:rPr>
          <w:rFonts w:eastAsia="Times New Roman"/>
          <w:color w:val="000000"/>
        </w:rPr>
        <w:br/>
        <w:t>за 2 квартал 2016 р.</w:t>
      </w:r>
    </w:p>
    <w:p w:rsidR="00000000" w:rsidRDefault="009C6E5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7"/>
        <w:gridCol w:w="1032"/>
        <w:gridCol w:w="1549"/>
        <w:gridCol w:w="1549"/>
        <w:gridCol w:w="1549"/>
        <w:gridCol w:w="1549"/>
      </w:tblGrid>
      <w:tr w:rsidR="00000000">
        <w:tc>
          <w:tcPr>
            <w:tcW w:w="1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звітний період</w:t>
            </w:r>
          </w:p>
        </w:tc>
        <w:tc>
          <w:tcPr>
            <w:tcW w:w="15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 аналогічний період попереднього року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надходження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видаток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00000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операційної діяльності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звичайної діяльності до оподаткування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Коригування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амортизацію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забезпечень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нереалізованих курсових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ізниць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неопераційної діяльності та інших негрошових операцій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Прибуток (збиток) від участі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Зміна вартості активів, які оцінюються за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справедливою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вартістю, та дохід (витрати) від первісного визнання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Збиток (прибуток) від реалізації необоротних активів, утримуваних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для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продажу та груп вибуття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Збиток (прибуток) від реалізації 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(відновлення) корисності 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Фінансові витрати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запасі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біологічних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дебіторської заборгованості за продукцію,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іншої поточної дебіторської заборгованості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витрат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(збільшення) інших 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3557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поточних зобов'язань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Грошові кошти від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товари, роботи, послуги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бюджетом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зі страхування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поточної кредиторської заборгованості за розрахунками з оплати праці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доходів майбутніх періоді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Збільшення (зменшення) інших поточних зобов’язань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3567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Сплачений податок на прибуток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Сплачені відсотки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3585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операційної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3195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інвестиційної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9C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6E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реалізації: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отриманих: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деривативів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 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вибуття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придбання: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фінансових інвестицій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( 0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 xml:space="preserve"> )</w:t>
            </w:r>
            <w:proofErr w:type="gramEnd"/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необоротних активі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Виплати за деривативами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надання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дочірнього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 та іншої господарської одиниці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інвестиційної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III.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результаті фінансової діяльності</w:t>
            </w:r>
          </w:p>
        </w:tc>
        <w:tc>
          <w:tcPr>
            <w:tcW w:w="0" w:type="auto"/>
            <w:vAlign w:val="center"/>
            <w:hideMark/>
          </w:tcPr>
          <w:p w:rsidR="00000000" w:rsidRDefault="009C6E5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000000" w:rsidRDefault="009C6E5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Надходження від: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Власного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Отримання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Надходження від продажу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надходження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власних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позик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Сплату дивіденді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відсотків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Витрачання на сплату заборгованості з фінансової оренди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придбання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Витрачання на виплати неконтрольованим часткам у дочірніх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платежі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3390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Чистий рух коштів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 фінансової діяльності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3395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рух грошових кошті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3400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X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Вплив зміни валютних курсів на 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Залишок кошті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в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на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3415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9C6E5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30"/>
        <w:gridCol w:w="619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Биховець Ю.Г.</w:t>
            </w:r>
          </w:p>
        </w:tc>
      </w:tr>
    </w:tbl>
    <w:p w:rsidR="00000000" w:rsidRDefault="009C6E5D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20"/>
        </w:sect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5"/>
        <w:gridCol w:w="6739"/>
        <w:gridCol w:w="2995"/>
        <w:gridCol w:w="2246"/>
      </w:tblGrid>
      <w:tr w:rsidR="00000000"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25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КОДИ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Дат</w:t>
            </w:r>
            <w:proofErr w:type="gramStart"/>
            <w:r>
              <w:rPr>
                <w:rFonts w:eastAsia="Times New Roman"/>
                <w:color w:val="000000"/>
              </w:rPr>
              <w:t>а(</w:t>
            </w:r>
            <w:proofErr w:type="gramEnd"/>
            <w:r>
              <w:rPr>
                <w:rFonts w:eastAsia="Times New Roman"/>
                <w:color w:val="000000"/>
              </w:rPr>
              <w:t>рік, місяць, число)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2016 | 07 | 01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</w:rPr>
            </w:pPr>
            <w:proofErr w:type="gramStart"/>
            <w:r>
              <w:rPr>
                <w:rFonts w:eastAsia="Times New Roman"/>
                <w:color w:val="000000"/>
              </w:rPr>
              <w:t>П</w:t>
            </w:r>
            <w:proofErr w:type="gramEnd"/>
            <w:r>
              <w:rPr>
                <w:rFonts w:eastAsia="Times New Roman"/>
                <w:color w:val="000000"/>
              </w:rPr>
              <w:t>ідприємство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</w:t>
            </w:r>
            <w:proofErr w:type="gramStart"/>
            <w:r>
              <w:rPr>
                <w:rFonts w:eastAsia="Times New Roman"/>
                <w:color w:val="000000"/>
              </w:rPr>
              <w:t>i</w:t>
            </w:r>
            <w:proofErr w:type="gramEnd"/>
            <w:r>
              <w:rPr>
                <w:rFonts w:eastAsia="Times New Roman"/>
                <w:color w:val="000000"/>
              </w:rPr>
              <w:t>онерне товариство "Волинська обласна друкарня" корпоративне пiдприємство ДАК "Укрвидавполiграфiя"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ЄДРПОУ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02465973</w:t>
            </w:r>
          </w:p>
        </w:tc>
      </w:tr>
      <w:tr w:rsidR="0000000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(найменування)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000000" w:rsidRDefault="009C6E5D">
      <w:pPr>
        <w:rPr>
          <w:rFonts w:eastAsia="Times New Roman"/>
          <w:color w:val="000000"/>
        </w:rPr>
      </w:pPr>
    </w:p>
    <w:p w:rsidR="00000000" w:rsidRDefault="009C6E5D">
      <w:pPr>
        <w:pStyle w:val="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Звіт про власний капітал</w:t>
      </w:r>
      <w:r>
        <w:rPr>
          <w:rFonts w:eastAsia="Times New Roman"/>
          <w:color w:val="000000"/>
        </w:rPr>
        <w:br/>
        <w:t>за 2 квартал 2016 р.</w:t>
      </w:r>
    </w:p>
    <w:p w:rsidR="00000000" w:rsidRDefault="009C6E5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5"/>
        <w:gridCol w:w="1455"/>
        <w:gridCol w:w="1564"/>
        <w:gridCol w:w="1456"/>
        <w:gridCol w:w="1456"/>
        <w:gridCol w:w="1456"/>
        <w:gridCol w:w="1575"/>
        <w:gridCol w:w="1456"/>
        <w:gridCol w:w="1456"/>
        <w:gridCol w:w="1456"/>
      </w:tblGrid>
      <w:tr w:rsidR="00000000"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Стаття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Код рядка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Зареєстрований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Капітал у дооцінках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Додатковий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Резервний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Нерозподілений прибуток (непокритий збиток)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Неоплачений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Вилучений капітал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Всього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Коригування: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Зміна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обл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ікової політики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Виправлення помилок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4090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Скоригований залишок на початок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4095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Чистий прибуток (збиток)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 за звітний період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необоротних активі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Дооцінка (уцінка) фінансових інструментів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Накопичені курсові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ізниці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Частка іншого сукупного доходу асоційованих і спільних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ідприємств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Інший сукупний дохід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4116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Розподіл прибутку: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Виплати власникам (дивіденди)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Спрямування прибутку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зареєстрованого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Відрахування до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резервного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прибутку, належна до бюджету відповідно до законодавства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 на створення спеціальних (цільових) фондів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Сума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чистого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прибутку на матеріальне заохочення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Внески учасників: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 xml:space="preserve">Внески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до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 xml:space="preserve">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Погашення заборгованості з капіталу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капіталу:</w:t>
            </w:r>
            <w:r>
              <w:rPr>
                <w:rFonts w:eastAsia="Times New Roman"/>
                <w:color w:val="000000"/>
                <w:sz w:val="20"/>
                <w:szCs w:val="20"/>
              </w:rPr>
              <w:br/>
              <w:t>Викуп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Перепродаж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4265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Анулювання викуплених акцій (часток)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Вилучення частки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4275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Зменшення номінальної вартості акцій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Інші зміни в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Придбання (продаж) неконтрольованої частки в дочірньому </w:t>
            </w:r>
            <w:proofErr w:type="gramStart"/>
            <w:r>
              <w:rPr>
                <w:rFonts w:eastAsia="Times New Roman"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rFonts w:eastAsia="Times New Roman"/>
                <w:color w:val="000000"/>
                <w:sz w:val="20"/>
                <w:szCs w:val="20"/>
              </w:rPr>
              <w:t>ідприємстві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4291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Разом змін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у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капіталі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4295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Залишок </w:t>
            </w:r>
            <w:proofErr w:type="gramStart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на</w:t>
            </w:r>
            <w:proofErr w:type="gramEnd"/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 xml:space="preserve"> кінець року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4300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000000" w:rsidRDefault="009C6E5D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0"/>
        <w:gridCol w:w="8985"/>
      </w:tblGrid>
      <w:tr w:rsidR="00000000">
        <w:tc>
          <w:tcPr>
            <w:tcW w:w="2000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Примітки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Керівник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Карнаухов В.В.</w:t>
            </w:r>
          </w:p>
        </w:tc>
      </w:tr>
      <w:tr w:rsidR="00000000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9C6E5D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Биховець Ю.Г.</w:t>
            </w:r>
          </w:p>
        </w:tc>
      </w:tr>
    </w:tbl>
    <w:p w:rsidR="00000000" w:rsidRDefault="009C6E5D">
      <w:pPr>
        <w:rPr>
          <w:rFonts w:eastAsia="Times New Roman"/>
        </w:rPr>
      </w:pPr>
    </w:p>
    <w:sectPr w:rsidR="00000000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50"/>
  <w:proofState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62738C"/>
    <w:rsid w:val="0062738C"/>
    <w:rsid w:val="009C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link w:val="40"/>
    <w:uiPriority w:val="9"/>
    <w:qFormat/>
    <w:pPr>
      <w:spacing w:after="300"/>
      <w:jc w:val="center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justify">
    <w:name w:val="justify"/>
    <w:basedOn w:val="a"/>
    <w:pPr>
      <w:spacing w:before="100" w:beforeAutospacing="1" w:after="100" w:afterAutospacing="1"/>
      <w:jc w:val="both"/>
    </w:pPr>
  </w:style>
  <w:style w:type="paragraph" w:customStyle="1" w:styleId="left">
    <w:name w:val="left"/>
    <w:basedOn w:val="a"/>
    <w:pPr>
      <w:spacing w:before="100" w:beforeAutospacing="1" w:after="100" w:afterAutospacing="1"/>
    </w:pPr>
  </w:style>
  <w:style w:type="paragraph" w:customStyle="1" w:styleId="right">
    <w:name w:val="right"/>
    <w:basedOn w:val="a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a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a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a"/>
    <w:pPr>
      <w:spacing w:before="100" w:beforeAutospacing="1" w:after="100" w:afterAutospacing="1"/>
    </w:pPr>
  </w:style>
  <w:style w:type="paragraph" w:customStyle="1" w:styleId="brdbtm">
    <w:name w:val="brdbtm"/>
    <w:basedOn w:val="a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a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a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a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a0"/>
    <w:rPr>
      <w:sz w:val="20"/>
      <w:szCs w:val="20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5722</Words>
  <Characters>31817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2016-07-25T13:27:00Z</dcterms:created>
  <dcterms:modified xsi:type="dcterms:W3CDTF">2016-07-25T13:27:00Z</dcterms:modified>
</cp:coreProperties>
</file>